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48" w:rsidRDefault="00384E48" w:rsidP="00AF298F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Határtalanul! </w:t>
      </w:r>
      <w:proofErr w:type="gramStart"/>
      <w:r>
        <w:rPr>
          <w:b/>
        </w:rPr>
        <w:t>pályázat</w:t>
      </w:r>
      <w:proofErr w:type="gramEnd"/>
      <w:r>
        <w:rPr>
          <w:b/>
        </w:rPr>
        <w:t xml:space="preserve"> programterve, 2015/2016.</w:t>
      </w:r>
    </w:p>
    <w:p w:rsidR="00CA7340" w:rsidRPr="003252D7" w:rsidRDefault="00CA7340" w:rsidP="00AF298F">
      <w:pPr>
        <w:jc w:val="both"/>
        <w:rPr>
          <w:b/>
          <w:u w:val="single"/>
        </w:rPr>
      </w:pPr>
      <w:r w:rsidRPr="003252D7">
        <w:rPr>
          <w:b/>
          <w:u w:val="single"/>
        </w:rPr>
        <w:t>Együttműködő iskolák:</w:t>
      </w:r>
    </w:p>
    <w:p w:rsidR="003252D7" w:rsidRDefault="00CA7340" w:rsidP="00AF298F">
      <w:pPr>
        <w:jc w:val="both"/>
        <w:rPr>
          <w:b/>
        </w:rPr>
      </w:pPr>
      <w:r>
        <w:rPr>
          <w:b/>
        </w:rPr>
        <w:t>Apáczai Csere J</w:t>
      </w:r>
      <w:r w:rsidR="003252D7">
        <w:rPr>
          <w:b/>
        </w:rPr>
        <w:t>ános Elméleti Líceum, Kolozsvár</w:t>
      </w:r>
    </w:p>
    <w:p w:rsidR="00CA7340" w:rsidRDefault="00CA7340" w:rsidP="00AF298F">
      <w:pPr>
        <w:jc w:val="both"/>
        <w:rPr>
          <w:b/>
        </w:rPr>
      </w:pPr>
      <w:r>
        <w:rPr>
          <w:b/>
        </w:rPr>
        <w:t xml:space="preserve"> Debreceni Csokonai Vitéz Mihály Gimnázium, Debrecen</w:t>
      </w:r>
    </w:p>
    <w:p w:rsidR="00384E48" w:rsidRDefault="00384E48" w:rsidP="00AF298F">
      <w:pPr>
        <w:jc w:val="both"/>
        <w:rPr>
          <w:b/>
        </w:rPr>
      </w:pPr>
    </w:p>
    <w:p w:rsidR="00AF298F" w:rsidRDefault="00AF298F" w:rsidP="00AF298F">
      <w:pPr>
        <w:jc w:val="both"/>
        <w:rPr>
          <w:b/>
        </w:rPr>
      </w:pPr>
      <w:r>
        <w:rPr>
          <w:b/>
        </w:rPr>
        <w:t>A pályázat címe</w:t>
      </w:r>
      <w:r w:rsidR="00384E48">
        <w:rPr>
          <w:b/>
        </w:rPr>
        <w:t>: Iskolavárosok diákjai kulturál</w:t>
      </w:r>
      <w:r>
        <w:rPr>
          <w:b/>
        </w:rPr>
        <w:t>is örökségeink és természeti kincseink nyomában</w:t>
      </w:r>
    </w:p>
    <w:p w:rsidR="001D5FCC" w:rsidRDefault="00AF298F" w:rsidP="00AF298F">
      <w:pPr>
        <w:jc w:val="both"/>
      </w:pPr>
      <w:r w:rsidRPr="00AF298F">
        <w:rPr>
          <w:b/>
        </w:rPr>
        <w:t>A pályázat során elkészülő termék</w:t>
      </w:r>
      <w:r>
        <w:t xml:space="preserve">: </w:t>
      </w:r>
      <w:proofErr w:type="spellStart"/>
      <w:r>
        <w:t>s</w:t>
      </w:r>
      <w:r w:rsidR="00A03CC7" w:rsidRPr="00A03CC7">
        <w:t>torytelling</w:t>
      </w:r>
      <w:proofErr w:type="spellEnd"/>
      <w:r w:rsidR="00A03CC7" w:rsidRPr="00A03CC7">
        <w:t xml:space="preserve"> módszerrel készülő videofilm; közös műsor</w:t>
      </w:r>
      <w:r>
        <w:t>ok az iskolák névadói</w:t>
      </w:r>
      <w:r w:rsidR="00A03CC7" w:rsidRPr="00A03CC7">
        <w:t>ról</w:t>
      </w:r>
    </w:p>
    <w:p w:rsidR="00A03CC7" w:rsidRDefault="00A03CC7" w:rsidP="00AF298F">
      <w:pPr>
        <w:jc w:val="both"/>
      </w:pPr>
      <w:r w:rsidRPr="00A03CC7">
        <w:t xml:space="preserve">A videofilm bemutatásra kerülhet a világhálón, a két iskola honlapján, levetíthető az iskolai, városi közösségeknek. A diákok szemével láttatja kultúránk értékeit, hozzájárul ahhoz, hogy a történelem, az irodalom, a természeti környezet elemei ne tananyagként, hanem személyes élményekként jelenjenek meg. A Csokonai Vitéz Mihályról </w:t>
      </w:r>
      <w:r w:rsidR="00AF298F">
        <w:t xml:space="preserve">és Apáczai csere Jánosról </w:t>
      </w:r>
      <w:r w:rsidRPr="00A03CC7">
        <w:t>előzetes egyeztetés után közösen előadott műsor</w:t>
      </w:r>
      <w:r w:rsidR="00AF298F">
        <w:t xml:space="preserve">ok a két </w:t>
      </w:r>
      <w:r w:rsidRPr="00A03CC7">
        <w:t>gimnázium közössége (diákok</w:t>
      </w:r>
      <w:r w:rsidR="00AF298F">
        <w:t>, tanárok, szülők) számára hozzák</w:t>
      </w:r>
      <w:r w:rsidRPr="00A03CC7">
        <w:t xml:space="preserve"> közel Debrecen </w:t>
      </w:r>
      <w:r w:rsidR="00AF298F">
        <w:t>és Kolozsvár híres alkotóinak alakját, s megadják</w:t>
      </w:r>
      <w:r w:rsidRPr="00A03CC7">
        <w:t xml:space="preserve"> az együtt alkotás örömét.</w:t>
      </w:r>
    </w:p>
    <w:p w:rsidR="00A03CC7" w:rsidRPr="00AF298F" w:rsidRDefault="00FF15C2" w:rsidP="00AF298F">
      <w:pPr>
        <w:jc w:val="both"/>
        <w:rPr>
          <w:b/>
          <w:u w:val="single"/>
        </w:rPr>
      </w:pPr>
      <w:r>
        <w:rPr>
          <w:b/>
          <w:u w:val="single"/>
        </w:rPr>
        <w:t>Az első utazás: 2015. nov. 19-22</w:t>
      </w:r>
      <w:r w:rsidR="00A03CC7" w:rsidRPr="00AF298F">
        <w:rPr>
          <w:b/>
          <w:u w:val="single"/>
        </w:rPr>
        <w:t>.</w:t>
      </w:r>
    </w:p>
    <w:p w:rsidR="00A03CC7" w:rsidRPr="00A03CC7" w:rsidRDefault="00AF298F" w:rsidP="00AF298F">
      <w:pPr>
        <w:jc w:val="both"/>
        <w:rPr>
          <w:b/>
        </w:rPr>
      </w:pPr>
      <w:r>
        <w:rPr>
          <w:b/>
        </w:rPr>
        <w:t>2015. november</w:t>
      </w:r>
      <w:r w:rsidR="00FF15C2">
        <w:rPr>
          <w:b/>
        </w:rPr>
        <w:t xml:space="preserve"> 19</w:t>
      </w:r>
      <w:r w:rsidR="00A03CC7" w:rsidRPr="00A03CC7">
        <w:rPr>
          <w:b/>
        </w:rPr>
        <w:t>. Debrecen – Nagyvárad – Kolozsvár</w:t>
      </w:r>
    </w:p>
    <w:p w:rsidR="00A03CC7" w:rsidRDefault="00A03CC7" w:rsidP="00AF298F">
      <w:pPr>
        <w:jc w:val="both"/>
      </w:pPr>
      <w:r>
        <w:t xml:space="preserve">1. </w:t>
      </w:r>
      <w:r w:rsidRPr="00A03CC7">
        <w:t>Nagyvárad és a magyar irodalom a századfordulón - irodalmi kötődések kutatása. Irodalmi kvíz, emlékhelyek csoportokban történő megkeresése, térkép és kérdéssor alapján, a megtalált emlék lefényképezése csoportképpel. A kérdéssort a kolozsvári diákok készítik el a debreceniek számára, elküldik még az utazás előtt, így van lehetőség előzetesen felkészülni, és így vesznek részt ők is a termék elkészítésében. Az irodalmi helyszínekről videofelvétel készül, mely része a videofilmnek.</w:t>
      </w:r>
    </w:p>
    <w:p w:rsidR="00A03CC7" w:rsidRDefault="00A03CC7" w:rsidP="00AF298F">
      <w:pPr>
        <w:jc w:val="both"/>
      </w:pPr>
      <w:r>
        <w:t xml:space="preserve">2. </w:t>
      </w:r>
      <w:r w:rsidRPr="00A03CC7">
        <w:t>A két diákcsoport és a tanárok találkozása</w:t>
      </w:r>
      <w:r w:rsidR="00384E48">
        <w:t xml:space="preserve"> a líceumban</w:t>
      </w:r>
      <w:r w:rsidRPr="00A03CC7">
        <w:t>. A találkozó alkalmából rövid köszöntő műsort adnak elő a debreceni és a kolozsvári diákok. Ezután a nagyváradi kvíz kiértékelése és a videók bemutatása következik. A diákok közösen tervezik meg a videofilmhez kapcsolódó érdekes történeteket, melyek a film narrációját adják majd. A másnapi közös előadás műsortervét egyeztetjük, rövid próbát tartunk.</w:t>
      </w:r>
    </w:p>
    <w:p w:rsidR="00A03CC7" w:rsidRDefault="00A03CC7" w:rsidP="00AF298F">
      <w:pPr>
        <w:jc w:val="both"/>
      </w:pPr>
      <w:r>
        <w:t xml:space="preserve">3. </w:t>
      </w:r>
      <w:r w:rsidRPr="00A03CC7">
        <w:t xml:space="preserve">Kolozsvár és a magyar történelem </w:t>
      </w:r>
      <w:r>
        <w:t>–</w:t>
      </w:r>
      <w:r w:rsidRPr="00A03CC7">
        <w:t xml:space="preserve"> Kolozsvár történelmi emlékhelyeinek felkutatása. A kolozsvári diákok lesznek a debreceni tanulók </w:t>
      </w:r>
      <w:r>
        <w:t>„</w:t>
      </w:r>
      <w:r w:rsidRPr="00A03CC7">
        <w:t>idegenvezetői</w:t>
      </w:r>
      <w:r>
        <w:t>”</w:t>
      </w:r>
      <w:r w:rsidRPr="00A03CC7">
        <w:t>, segítségükkel a legfontosabb nevezetességeket megismerhetik a magyarországi diákok. A helyszínekről fotókat és videókat készítenek.</w:t>
      </w:r>
    </w:p>
    <w:p w:rsidR="00A03CC7" w:rsidRPr="00A03CC7" w:rsidRDefault="00AF298F" w:rsidP="00AF298F">
      <w:pPr>
        <w:jc w:val="both"/>
        <w:rPr>
          <w:b/>
        </w:rPr>
      </w:pPr>
      <w:r>
        <w:rPr>
          <w:b/>
        </w:rPr>
        <w:t>2015. november</w:t>
      </w:r>
      <w:r w:rsidR="00FF15C2">
        <w:rPr>
          <w:b/>
        </w:rPr>
        <w:t xml:space="preserve"> 20</w:t>
      </w:r>
      <w:r w:rsidR="00A03CC7" w:rsidRPr="00A03CC7">
        <w:rPr>
          <w:b/>
        </w:rPr>
        <w:t>. Kolozsvár</w:t>
      </w:r>
    </w:p>
    <w:p w:rsidR="00A03CC7" w:rsidRDefault="00A03CC7" w:rsidP="00AF298F">
      <w:pPr>
        <w:jc w:val="both"/>
      </w:pPr>
      <w:r>
        <w:t xml:space="preserve">1. </w:t>
      </w:r>
      <w:r w:rsidR="00384E48">
        <w:t xml:space="preserve">Házsongárd - </w:t>
      </w:r>
      <w:r w:rsidRPr="00A03CC7">
        <w:t>A két iskola diákjai ellátogatnak Európa egyik legrégebbi temetőjébe, „</w:t>
      </w:r>
      <w:proofErr w:type="gramStart"/>
      <w:r w:rsidRPr="00A03CC7">
        <w:t>…ahol</w:t>
      </w:r>
      <w:proofErr w:type="gramEnd"/>
      <w:r w:rsidRPr="00A03CC7">
        <w:t xml:space="preserve"> a napnak minden szakában csend van […] mely még a történelem sűrűjéből maradt”. Felkeresik a nevezetes halottak nyughelyét, egy-egy verssel, szövegrészlettel emlékeznek meg róluk. Megkoszorúzzák Apáczai Csere János síremlékét. Felvétel készül az eseményekről.</w:t>
      </w:r>
    </w:p>
    <w:p w:rsidR="00A03CC7" w:rsidRDefault="00A03CC7" w:rsidP="00AF298F">
      <w:pPr>
        <w:jc w:val="both"/>
      </w:pPr>
      <w:r>
        <w:lastRenderedPageBreak/>
        <w:t xml:space="preserve">2. </w:t>
      </w:r>
      <w:r w:rsidRPr="00A03CC7">
        <w:t xml:space="preserve">Kolozsvár és a magyar irodalom - Kolozsvár irodalmi emlékhelyeinek felkutatása. A kolozsvári diákok lesznek a debreceni tanulók "idegenvezetői", segítségükkel a legfontosabb nevezetességeket megismerhetik a magyarországi diákok. A helyszínekről fotókat és </w:t>
      </w:r>
      <w:proofErr w:type="spellStart"/>
      <w:r w:rsidRPr="00A03CC7">
        <w:t>videóket</w:t>
      </w:r>
      <w:proofErr w:type="spellEnd"/>
      <w:r w:rsidRPr="00A03CC7">
        <w:t xml:space="preserve"> készítenek.  A kolozsvári színjátszás történetével is megismerkednek.</w:t>
      </w:r>
    </w:p>
    <w:p w:rsidR="00A03CC7" w:rsidRDefault="00A03CC7" w:rsidP="00AF298F">
      <w:pPr>
        <w:jc w:val="both"/>
      </w:pPr>
      <w:r>
        <w:t xml:space="preserve">3. </w:t>
      </w:r>
      <w:r w:rsidRPr="00A03CC7">
        <w:t xml:space="preserve">A diákok közös előadása Csokonai Vitéz Mihályról. A magyar felvilágosodás kiemelkedő költőjéről emlékeznek meg közösen a diákok a költő születésnapjához (november 17.) közeli időpontban. Ez kötődik a debreceni gimnázium több évtizedes hagyományához </w:t>
      </w:r>
      <w:r>
        <w:t>–</w:t>
      </w:r>
      <w:r w:rsidRPr="00A03CC7">
        <w:t xml:space="preserve"> minden év novemberében, Csokonai születésére emlékezve rendezi az iskola a Csokonai-napok kulturális rendezvénysorozatát, vetélkedőkkel, tehetségkutatóval, a költő sírjának és szobrának megkoszorúzásával, irodalmi sétával. </w:t>
      </w:r>
      <w:r w:rsidR="00384E48">
        <w:t xml:space="preserve">Ezt a hagyományt viszik </w:t>
      </w:r>
      <w:r w:rsidRPr="00A03CC7">
        <w:t>most el Kolozsvárnak, az Apáczai Líceum közösségének. A műsorban fellépnek a kolozsvári diákok is, meghívást kapnak az iskola tanárai, a diákok szülei. A műsorról felvétel készül.</w:t>
      </w:r>
    </w:p>
    <w:p w:rsidR="00A03CC7" w:rsidRPr="00A03CC7" w:rsidRDefault="00AF298F" w:rsidP="00AF298F">
      <w:pPr>
        <w:jc w:val="both"/>
        <w:rPr>
          <w:b/>
        </w:rPr>
      </w:pPr>
      <w:r>
        <w:rPr>
          <w:b/>
        </w:rPr>
        <w:t>2015. november</w:t>
      </w:r>
      <w:r w:rsidR="00FF15C2">
        <w:rPr>
          <w:b/>
        </w:rPr>
        <w:t xml:space="preserve"> 21</w:t>
      </w:r>
      <w:r w:rsidR="00A03CC7" w:rsidRPr="00A03CC7">
        <w:rPr>
          <w:b/>
        </w:rPr>
        <w:t>. Torda – Nagyenyed – Gyulafehérvár – Torockó</w:t>
      </w:r>
    </w:p>
    <w:p w:rsidR="00A03CC7" w:rsidRDefault="00A03CC7" w:rsidP="00AF298F">
      <w:pPr>
        <w:jc w:val="both"/>
      </w:pPr>
      <w:r>
        <w:t xml:space="preserve">1. </w:t>
      </w:r>
      <w:r w:rsidRPr="00A03CC7">
        <w:t xml:space="preserve">A Tordai-hasadék természeti kincseinek felfedezése, természeti értékeink megbecsülése a környezeti nevelés fontos összetevője. Az alfölditől annyira eltérő tájban való gyönyörködés mellett lehetőség nyílik testedzésre (túra), illetve a történelmi legendák felidézésére (Szent László, </w:t>
      </w:r>
      <w:proofErr w:type="spellStart"/>
      <w:r w:rsidRPr="00A03CC7">
        <w:t>Balika</w:t>
      </w:r>
      <w:proofErr w:type="spellEnd"/>
      <w:r w:rsidRPr="00A03CC7">
        <w:t>). Előzetesen Orbán Balázs leírása alapján készülnek fel a debreceni diákok. Az élményekről felvétel készül, mely része a videofilmnek.</w:t>
      </w:r>
    </w:p>
    <w:p w:rsidR="00A03CC7" w:rsidRDefault="00A03CC7" w:rsidP="00AF298F">
      <w:pPr>
        <w:jc w:val="both"/>
      </w:pPr>
      <w:r>
        <w:t xml:space="preserve">2. </w:t>
      </w:r>
      <w:r w:rsidRPr="00A03CC7">
        <w:t>A nagyenyedi kollégium jelentősége a magyar kultúrában - a kollégium története, híres tanárai és diákjai. A kiemelkedő alkotók alakjának felidézése, párhuzamok a református kollégiumok történetében (Debrecen, Sárospatak, Nagyenyed). A tanulók előzetesen felkészülnek, előadásokban ismertetik az érdekességeket. Csoportonként kiválasztanak egy-egy hírességet, akinek pályáját felidézik. A helyszínen felvétel készül, ez is része a filmnek.</w:t>
      </w:r>
    </w:p>
    <w:p w:rsidR="00A03CC7" w:rsidRDefault="00A03CC7" w:rsidP="00AF298F">
      <w:pPr>
        <w:jc w:val="both"/>
      </w:pPr>
      <w:r>
        <w:t xml:space="preserve">3. </w:t>
      </w:r>
      <w:r w:rsidRPr="00A03CC7">
        <w:t>Gyulafehérvár látnivalói, jelentősége a magyar történelemben - a tanulók a középkori magyar történelem fontos eseményeit és alakjait idézik meg, kiselőadásokban. A Batthyaneum (könyvtár, csillagda) értékei, párhuzamok a magyarországi látnivalókkal (Sárospatak, Borsi). A helyszínen filmfelvétel készül.</w:t>
      </w:r>
    </w:p>
    <w:p w:rsidR="00A03CC7" w:rsidRPr="00A03CC7" w:rsidRDefault="00AF298F" w:rsidP="00AF298F">
      <w:pPr>
        <w:jc w:val="both"/>
        <w:rPr>
          <w:b/>
        </w:rPr>
      </w:pPr>
      <w:r>
        <w:rPr>
          <w:b/>
        </w:rPr>
        <w:t>2015. november</w:t>
      </w:r>
      <w:r w:rsidR="00FF15C2">
        <w:rPr>
          <w:b/>
        </w:rPr>
        <w:t xml:space="preserve"> 22</w:t>
      </w:r>
      <w:r w:rsidR="00A03CC7" w:rsidRPr="00A03CC7">
        <w:rPr>
          <w:b/>
        </w:rPr>
        <w:t>. Torockó – Kolozsvár</w:t>
      </w:r>
    </w:p>
    <w:p w:rsidR="00A03CC7" w:rsidRDefault="00384E48" w:rsidP="00AF298F">
      <w:pPr>
        <w:jc w:val="both"/>
      </w:pPr>
      <w:r>
        <w:t>1. Torockó - Erdély leg</w:t>
      </w:r>
      <w:r w:rsidR="00A03CC7" w:rsidRPr="00A03CC7">
        <w:t>nyugatibb székely végvárának és egyik legszebb falujának meglátogatása - a Székelykő különlegessége, a torockói népi építészet és népviselet jellegzetességei, az unitárius templom és az unitárius vallás fontossága Erdélyben. Hasonlóságok és különbségek a torockói és az alföldi népművészetben, népszokásokban. A tanulói kiselőadások felidézik a népszokásokat. A helyszínen filmfelvétel készül.</w:t>
      </w:r>
    </w:p>
    <w:p w:rsidR="00A03CC7" w:rsidRDefault="00384E48" w:rsidP="00AF298F">
      <w:pPr>
        <w:jc w:val="both"/>
      </w:pPr>
      <w:r>
        <w:t>2. Kolozsvár, líceum - a</w:t>
      </w:r>
      <w:r w:rsidR="00A03CC7" w:rsidRPr="00A03CC7">
        <w:t xml:space="preserve"> kirándulás élményeinek összegzése. A tanulók csoportmunkában dolgoznak, mindegyik csoport kiválasztja a számára legkedvesebb-legérdekesebb élményt, s arról rövid összefoglalót, esetleg bemutatót készít. Az élményeket megfogalmazzák, elmondják, ez adja a film narrációjának alapját.</w:t>
      </w:r>
    </w:p>
    <w:p w:rsidR="00A03CC7" w:rsidRDefault="00384E48" w:rsidP="00AF298F">
      <w:pPr>
        <w:jc w:val="both"/>
      </w:pPr>
      <w:r>
        <w:t>3. Kolozsvár, líceum - t</w:t>
      </w:r>
      <w:r w:rsidR="00A03CC7" w:rsidRPr="00A03CC7">
        <w:t xml:space="preserve">alálkozó és búcsú - a programban részt vevő diákok, tanárok, szülők találkozása, az élmények megbeszélése, a magyarországi program előkészítése. A kapcsolattartás </w:t>
      </w:r>
      <w:r w:rsidR="00A03CC7" w:rsidRPr="00A03CC7">
        <w:lastRenderedPageBreak/>
        <w:t xml:space="preserve">formáinak és rendszerességének megbeszélése. A szülői és tanári vélemények összegyűjtése, a diákok által készített </w:t>
      </w:r>
      <w:proofErr w:type="spellStart"/>
      <w:r w:rsidR="00A03CC7" w:rsidRPr="00A03CC7">
        <w:t>miniinterjúk</w:t>
      </w:r>
      <w:proofErr w:type="spellEnd"/>
      <w:r w:rsidR="00A03CC7" w:rsidRPr="00A03CC7">
        <w:t>.</w:t>
      </w:r>
    </w:p>
    <w:p w:rsidR="00A03CC7" w:rsidRPr="00AF298F" w:rsidRDefault="00A03CC7" w:rsidP="00AF298F">
      <w:pPr>
        <w:jc w:val="both"/>
        <w:rPr>
          <w:b/>
          <w:u w:val="single"/>
        </w:rPr>
      </w:pPr>
      <w:r w:rsidRPr="00AF298F">
        <w:rPr>
          <w:b/>
          <w:u w:val="single"/>
        </w:rPr>
        <w:t>A második utazás: 2016. április 7-10.</w:t>
      </w:r>
    </w:p>
    <w:p w:rsidR="00A03CC7" w:rsidRPr="00AF298F" w:rsidRDefault="00AF298F" w:rsidP="00AF298F">
      <w:pPr>
        <w:jc w:val="both"/>
        <w:rPr>
          <w:b/>
        </w:rPr>
      </w:pPr>
      <w:r>
        <w:rPr>
          <w:b/>
        </w:rPr>
        <w:t>2016. április</w:t>
      </w:r>
      <w:r w:rsidR="00A03CC7" w:rsidRPr="00AF298F">
        <w:rPr>
          <w:b/>
        </w:rPr>
        <w:t xml:space="preserve"> 7. Kolozsvár – Debrecen</w:t>
      </w:r>
    </w:p>
    <w:p w:rsidR="00A03CC7" w:rsidRDefault="00A03CC7" w:rsidP="00AF298F">
      <w:pPr>
        <w:jc w:val="both"/>
      </w:pPr>
      <w:r>
        <w:t xml:space="preserve">1. </w:t>
      </w:r>
      <w:r w:rsidR="00384E48">
        <w:t>Debrecen, gimnázium - a</w:t>
      </w:r>
      <w:r w:rsidRPr="00A03CC7">
        <w:t xml:space="preserve"> két diákcsoport és a tanárok találkozása. A találkozó alkalmából rövid köszöntő műsort adnak elő a debreceni és a kolozsvári diákok, egyeztetjük a program elemeit. A videofilm már elkészült részeiből válogatva felidézzük az erdélyi kirándulás történéseit. A másnapi közös előadás műsortervét egyeztetjük, rövid próbát tartunk.</w:t>
      </w:r>
    </w:p>
    <w:p w:rsidR="00A03CC7" w:rsidRDefault="00A03CC7" w:rsidP="00AF298F">
      <w:pPr>
        <w:jc w:val="both"/>
      </w:pPr>
      <w:r>
        <w:t xml:space="preserve">2. </w:t>
      </w:r>
      <w:r w:rsidRPr="00A03CC7">
        <w:t xml:space="preserve">A két iskola diákjai közösen megkoszorúzzák Csokonai Vitéz Mihály sírját. Itt megemlékeznek a költőről, rövid műsorban méltatják alakját, felidézik a sír feliratának történetét. </w:t>
      </w:r>
      <w:proofErr w:type="gramStart"/>
      <w:r w:rsidRPr="00A03CC7">
        <w:t>A  megemlékezésről</w:t>
      </w:r>
      <w:proofErr w:type="gramEnd"/>
      <w:r w:rsidRPr="00A03CC7">
        <w:t xml:space="preserve"> filmfelvétel is készül. Ezután a </w:t>
      </w:r>
      <w:proofErr w:type="gramStart"/>
      <w:r w:rsidRPr="00A03CC7">
        <w:t>belvárosban csoportokban</w:t>
      </w:r>
      <w:proofErr w:type="gramEnd"/>
      <w:r w:rsidRPr="00A03CC7">
        <w:t xml:space="preserve"> megkeresik a Csokonaihoz kötődő emlékeket. Ehhez a debreceni diákok előzetesen feladatsort készítenek. A megtalált emlékhelyeket lefényképezik, bemutatják történetüket. Az eseményekről filmfelvétel készül.</w:t>
      </w:r>
    </w:p>
    <w:p w:rsidR="00A03CC7" w:rsidRDefault="00AF298F" w:rsidP="00AF298F">
      <w:pPr>
        <w:jc w:val="both"/>
      </w:pPr>
      <w:r>
        <w:t xml:space="preserve">3. </w:t>
      </w:r>
      <w:r w:rsidRPr="00AF298F">
        <w:t>Debrecen és a magyar történelem - Debrecen történelmi emlékhelyeinek felkutatása. A debreceni diákok lesznek a kolozsvári tanulók "idegenvezetői", segítségükkel a legfontosabb nevezetességeket megismerhetik az erdélyi diákok. A helyszínekről fotókat és videókat készítenek.</w:t>
      </w:r>
    </w:p>
    <w:p w:rsidR="00AF298F" w:rsidRPr="00AF298F" w:rsidRDefault="00AF298F" w:rsidP="00AF298F">
      <w:pPr>
        <w:jc w:val="both"/>
        <w:rPr>
          <w:b/>
        </w:rPr>
      </w:pPr>
      <w:r w:rsidRPr="00AF298F">
        <w:rPr>
          <w:b/>
        </w:rPr>
        <w:t>2016. április 8. Debrecen – Hortobágy – Debrecen</w:t>
      </w:r>
    </w:p>
    <w:p w:rsidR="00AF298F" w:rsidRDefault="00AF298F" w:rsidP="00AF298F">
      <w:pPr>
        <w:jc w:val="both"/>
      </w:pPr>
      <w:r>
        <w:t xml:space="preserve">1. </w:t>
      </w:r>
      <w:r w:rsidRPr="00AF298F">
        <w:t>A Hortobágy természeti kincseinek felfedezése, természeti értékeink megbecsülése a környezeti nevelés fontos összetevője. Az erdélyitől annyira eltérő tájban való gyönyörködés mellett lehetőség nyílik testedzésre (túra), illetve a pásztorélet sajátosságainak megismerésére. Előzetesen Jókai Mór, Petőfi Sándor, Móricz Zsigmond írásai alapján készülnek fel a kolozsvári diákok. Az élményekről felvétel készül, mely része a videofilmnek.</w:t>
      </w:r>
    </w:p>
    <w:p w:rsidR="00AF298F" w:rsidRDefault="00AF298F" w:rsidP="00AF298F">
      <w:pPr>
        <w:jc w:val="both"/>
      </w:pPr>
      <w:r>
        <w:t xml:space="preserve">2. </w:t>
      </w:r>
      <w:r w:rsidRPr="00AF298F">
        <w:t xml:space="preserve">Debrecen és a magyar irodalom - Debrecen irodalmi emlékhelyeinek felkutatása. A debreceni diákok lesznek a kolozsvári tanulók "idegenvezetői", segítségükkel a legfontosabb nevezetességeket megismerhetik a magyarországi diákok. A helyszínekről fotókat és </w:t>
      </w:r>
      <w:proofErr w:type="spellStart"/>
      <w:r w:rsidRPr="00AF298F">
        <w:t>videóket</w:t>
      </w:r>
      <w:proofErr w:type="spellEnd"/>
      <w:r w:rsidRPr="00AF298F">
        <w:t xml:space="preserve"> készítenek.  A debreceni színjátszás történetével is megismerkednek.</w:t>
      </w:r>
    </w:p>
    <w:p w:rsidR="00AF298F" w:rsidRDefault="00AF298F" w:rsidP="00AF298F">
      <w:pPr>
        <w:jc w:val="both"/>
      </w:pPr>
      <w:r>
        <w:t xml:space="preserve">3. </w:t>
      </w:r>
      <w:r w:rsidRPr="00AF298F">
        <w:t xml:space="preserve">A diákok közös előadása Apáczai Csere Jánosról. A Magyar Enciklopédia szerzőjéről emlékeznek meg a tanulók. Ez kötődik a </w:t>
      </w:r>
      <w:proofErr w:type="gramStart"/>
      <w:r w:rsidRPr="00AF298F">
        <w:t>kolozsvári gimnázium</w:t>
      </w:r>
      <w:proofErr w:type="gramEnd"/>
      <w:r w:rsidRPr="00AF298F">
        <w:t xml:space="preserve"> több évtizedes hagyományához - minden év májusában rendezi az iskola az Apáczai-napok kulturális rendezvénysorozatát, vetélkedőkkel, előadásokkal, rendhagyó órákkal. Ezt a hagyományt </w:t>
      </w:r>
      <w:proofErr w:type="gramStart"/>
      <w:r w:rsidRPr="00AF298F">
        <w:t>viszik  most</w:t>
      </w:r>
      <w:proofErr w:type="gramEnd"/>
      <w:r w:rsidRPr="00AF298F">
        <w:t xml:space="preserve"> el Debrecennek, a Csokonai gimnázium közösségének. A műsorban fellépnek a kolozsvári diákok is, meghívást kapnak az iskola tanárai, a diákok szülei. A műsorról felvétel készül.</w:t>
      </w:r>
    </w:p>
    <w:p w:rsidR="00AF298F" w:rsidRPr="00AF298F" w:rsidRDefault="00AF298F" w:rsidP="00AF298F">
      <w:pPr>
        <w:jc w:val="both"/>
        <w:rPr>
          <w:b/>
        </w:rPr>
      </w:pPr>
      <w:r w:rsidRPr="00AF298F">
        <w:rPr>
          <w:b/>
        </w:rPr>
        <w:t xml:space="preserve">2016. április 9. Debrecen – Sárospatak – </w:t>
      </w:r>
      <w:proofErr w:type="spellStart"/>
      <w:r w:rsidRPr="00AF298F">
        <w:rPr>
          <w:b/>
        </w:rPr>
        <w:t>Kir</w:t>
      </w:r>
      <w:r>
        <w:rPr>
          <w:b/>
        </w:rPr>
        <w:t>á</w:t>
      </w:r>
      <w:r w:rsidRPr="00AF298F">
        <w:rPr>
          <w:b/>
        </w:rPr>
        <w:t>lyhelmec</w:t>
      </w:r>
      <w:proofErr w:type="spellEnd"/>
      <w:r w:rsidRPr="00AF298F">
        <w:rPr>
          <w:b/>
        </w:rPr>
        <w:t xml:space="preserve"> – Borsi – Széphalom</w:t>
      </w:r>
    </w:p>
    <w:p w:rsidR="00AF298F" w:rsidRDefault="00AF298F" w:rsidP="00AF298F">
      <w:pPr>
        <w:jc w:val="both"/>
      </w:pPr>
      <w:r>
        <w:t xml:space="preserve">1. </w:t>
      </w:r>
      <w:r w:rsidRPr="00AF298F">
        <w:t xml:space="preserve">A sárospataki kollégium jelentősége a magyar kultúrában - a kollégium története, híres tanárai és diákjai. A kiemelkedő alkotók alakjának felidézése, párhuzamok a református kollégiumok történetében (Debrecen, Sárospatak, Nagyenyed). A tanulók előzetesen felkészülnek, előadásokban ismertetik az érdekességeket. Csoportonként kiválasztanak egy-egy hírességet, akinek pályáját felidézik. A helyszínen felvétel készül, ez is része a filmnek. Sárospatak látnivalói, jelentősége a </w:t>
      </w:r>
      <w:r w:rsidRPr="00AF298F">
        <w:lastRenderedPageBreak/>
        <w:t>magyar történelemben - a tanulók a középkori magyar történelem fontos eseményeit és alakjait idézik meg, kiselőadásokban. Párhuzamok az erdélyi látnivalókkal (Gyulafehérvár, Kolozsvár). A helyszínen filmfelvétel készül.</w:t>
      </w:r>
    </w:p>
    <w:p w:rsidR="00AF298F" w:rsidRDefault="00AF298F" w:rsidP="00AF298F">
      <w:pPr>
        <w:jc w:val="both"/>
      </w:pPr>
      <w:r>
        <w:t xml:space="preserve">2. </w:t>
      </w:r>
      <w:r w:rsidRPr="00AF298F">
        <w:t>Látogatás a Felvidéken, Trianon és következményeinek egyik szimbolikus településén</w:t>
      </w:r>
      <w:r>
        <w:t xml:space="preserve">, </w:t>
      </w:r>
      <w:proofErr w:type="spellStart"/>
      <w:r>
        <w:t>Királyhelmecen</w:t>
      </w:r>
      <w:proofErr w:type="spellEnd"/>
      <w:r w:rsidRPr="00AF298F">
        <w:t>. Tisztelgés Lorántffy Zsuzsanna, Mécs László, Esterházy János emléke előtt. Mindkét intézmény diákjai kapnak felkészülési anyagot és feladatsort az előzetes tájékozódáshoz. Az élményekről felvétel készül, mely része a videofilmnek.</w:t>
      </w:r>
    </w:p>
    <w:p w:rsidR="00AF298F" w:rsidRDefault="00AF298F" w:rsidP="00AF298F">
      <w:pPr>
        <w:jc w:val="both"/>
      </w:pPr>
      <w:r>
        <w:t xml:space="preserve">3. Borsi - </w:t>
      </w:r>
      <w:r w:rsidRPr="00AF298F">
        <w:t>A Rákóczi-kastély, II. Rákóczi Ferenc szülőhelyének meglátogatása. Történelmi párhuzamok, érintkezések: Magyarország, Erdély,</w:t>
      </w:r>
      <w:r>
        <w:t xml:space="preserve"> Felvidék történelmi összetart</w:t>
      </w:r>
      <w:r w:rsidRPr="00AF298F">
        <w:t>ozásának felidézése. Mindkét intézmény diákjai kapnak felkészülési anyagot és feladatsort az előzetes tájékozódáshoz. Az élményekről felvétel készül, mely része a videofilmnek.</w:t>
      </w:r>
    </w:p>
    <w:p w:rsidR="00AF298F" w:rsidRPr="00AF298F" w:rsidRDefault="00AF298F" w:rsidP="00AF298F">
      <w:pPr>
        <w:jc w:val="both"/>
        <w:rPr>
          <w:b/>
        </w:rPr>
      </w:pPr>
      <w:r w:rsidRPr="00AF298F">
        <w:rPr>
          <w:b/>
        </w:rPr>
        <w:t>2016. április 10. Széphalom – Debrecen</w:t>
      </w:r>
    </w:p>
    <w:p w:rsidR="00AF298F" w:rsidRDefault="00AF298F" w:rsidP="00AF298F">
      <w:pPr>
        <w:jc w:val="both"/>
      </w:pPr>
      <w:r>
        <w:t xml:space="preserve">1. </w:t>
      </w:r>
      <w:r w:rsidR="00384E48">
        <w:t>Széphalom - l</w:t>
      </w:r>
      <w:r w:rsidRPr="00AF298F">
        <w:t xml:space="preserve">átogatás a magyar nyelv történetének emléket állító múzeumban, </w:t>
      </w:r>
      <w:proofErr w:type="gramStart"/>
      <w:r w:rsidRPr="00AF298F">
        <w:t>A</w:t>
      </w:r>
      <w:proofErr w:type="gramEnd"/>
      <w:r w:rsidRPr="00AF298F">
        <w:t xml:space="preserve"> magyar nyelv múltja, jelene és jövője című interaktív állandó kiállítás megtekintése. A tanulók külön feladatként a tájnyelvi sajátosságok, illetve a debreceni és kolozsvári nyelvtörténeti érdekességek megtalálását kapják. Az élményekről felvétel készül, mely része a videofilmnek.</w:t>
      </w:r>
    </w:p>
    <w:p w:rsidR="00AF298F" w:rsidRDefault="00AF298F" w:rsidP="00AF298F">
      <w:pPr>
        <w:jc w:val="both"/>
      </w:pPr>
      <w:r>
        <w:t xml:space="preserve">2. </w:t>
      </w:r>
      <w:r w:rsidR="00384E48">
        <w:t>Debrecen, gimnázium - a</w:t>
      </w:r>
      <w:r w:rsidRPr="00AF298F">
        <w:t xml:space="preserve"> kirándulás élményeinek összegzése. A tanulók csoportmunkában dolgoznak, mindegyik csoport kiválasztja a számára legkedvesebb-legérdekesebb élményt, s arról rövid összefoglalót, esetleg bemutatót készít. Az élményeket megfogalmazzák, elmondják, ez adja a film narrációjának alapját.</w:t>
      </w:r>
    </w:p>
    <w:p w:rsidR="00AF298F" w:rsidRDefault="00AF298F" w:rsidP="00AF298F">
      <w:pPr>
        <w:jc w:val="both"/>
      </w:pPr>
      <w:r>
        <w:t xml:space="preserve">3. </w:t>
      </w:r>
      <w:r w:rsidR="00384E48">
        <w:t>Debrecen, gimnázium - t</w:t>
      </w:r>
      <w:r w:rsidRPr="00AF298F">
        <w:t xml:space="preserve">alálkozó és búcsú - a programban részt vevő diákok, tanárok, szülők találkozása, az élmények megbeszélése, közvetlen értékelése. A kapcsolattartás formáinak és rendszerességének megbeszélése. A szülői és tanári vélemények összegyűjtése, a diákok által készített </w:t>
      </w:r>
      <w:proofErr w:type="spellStart"/>
      <w:r w:rsidRPr="00AF298F">
        <w:t>miniinterjúk</w:t>
      </w:r>
      <w:proofErr w:type="spellEnd"/>
      <w:r w:rsidRPr="00AF298F">
        <w:t>.</w:t>
      </w:r>
    </w:p>
    <w:p w:rsidR="00AF298F" w:rsidRDefault="00AF298F" w:rsidP="00AF298F">
      <w:pPr>
        <w:jc w:val="both"/>
      </w:pPr>
    </w:p>
    <w:p w:rsidR="00384E48" w:rsidRPr="00A03CC7" w:rsidRDefault="00384E48" w:rsidP="00AF298F">
      <w:pPr>
        <w:jc w:val="both"/>
      </w:pPr>
    </w:p>
    <w:sectPr w:rsidR="00384E48" w:rsidRPr="00A0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29"/>
    <w:rsid w:val="001D5FCC"/>
    <w:rsid w:val="003252D7"/>
    <w:rsid w:val="00384E48"/>
    <w:rsid w:val="003F6C2F"/>
    <w:rsid w:val="00906F29"/>
    <w:rsid w:val="00A03CC7"/>
    <w:rsid w:val="00AF298F"/>
    <w:rsid w:val="00CA7340"/>
    <w:rsid w:val="00E102E0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9531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Csokonai Vitéz Mihálygimnázium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Longeye</dc:creator>
  <cp:lastModifiedBy>user</cp:lastModifiedBy>
  <cp:revision>2</cp:revision>
  <dcterms:created xsi:type="dcterms:W3CDTF">2015-10-05T09:06:00Z</dcterms:created>
  <dcterms:modified xsi:type="dcterms:W3CDTF">2015-10-05T09:06:00Z</dcterms:modified>
</cp:coreProperties>
</file>